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FFDF0" w14:textId="77777777" w:rsidR="005218A4" w:rsidRDefault="00593FF5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LIVE LIKE NOBODY ELSE</w: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70D46CC" wp14:editId="1361C007">
                <wp:simplePos x="0" y="0"/>
                <wp:positionH relativeFrom="margin">
                  <wp:posOffset>-61970</wp:posOffset>
                </wp:positionH>
                <wp:positionV relativeFrom="page">
                  <wp:posOffset>487045</wp:posOffset>
                </wp:positionV>
                <wp:extent cx="5026141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6141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4.9pt;margin-top:38.3pt;width:395.8pt;height:0.0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line>
            </w:pict>
          </mc:Fallback>
        </mc:AlternateContent>
      </w:r>
    </w:p>
    <w:p w14:paraId="1C6D85E1" w14:textId="77777777" w:rsidR="005218A4" w:rsidRDefault="00593FF5">
      <w:pPr>
        <w:pStyle w:val="Body"/>
        <w:rPr>
          <w:sz w:val="24"/>
          <w:szCs w:val="24"/>
        </w:rPr>
      </w:pPr>
      <w:r>
        <w:rPr>
          <w:rFonts w:hAnsi="Helvetica"/>
          <w:sz w:val="24"/>
          <w:szCs w:val="24"/>
        </w:rPr>
        <w:t>“</w:t>
      </w:r>
      <w:r w:rsidR="001860BF">
        <w:rPr>
          <w:sz w:val="24"/>
          <w:szCs w:val="24"/>
        </w:rPr>
        <w:t>Taking Time To Play</w:t>
      </w:r>
      <w:r>
        <w:rPr>
          <w:rFonts w:hAnsi="Helvetica"/>
          <w:sz w:val="24"/>
          <w:szCs w:val="24"/>
        </w:rPr>
        <w:t xml:space="preserve">” </w:t>
      </w:r>
    </w:p>
    <w:p w14:paraId="30B5CA3A" w14:textId="77777777" w:rsidR="005218A4" w:rsidRDefault="001860BF">
      <w:pPr>
        <w:pStyle w:val="Body"/>
        <w:rPr>
          <w:sz w:val="24"/>
          <w:szCs w:val="24"/>
        </w:rPr>
      </w:pPr>
      <w:r>
        <w:rPr>
          <w:sz w:val="24"/>
          <w:szCs w:val="24"/>
        </w:rPr>
        <w:t>Pastor David Cooke</w:t>
      </w:r>
    </w:p>
    <w:p w14:paraId="491BE378" w14:textId="77777777" w:rsidR="005218A4" w:rsidRDefault="005218A4">
      <w:pPr>
        <w:pStyle w:val="Body"/>
        <w:rPr>
          <w:sz w:val="24"/>
          <w:szCs w:val="24"/>
        </w:rPr>
      </w:pPr>
    </w:p>
    <w:p w14:paraId="4DF2489C" w14:textId="21A2F87A" w:rsidR="005218A4" w:rsidRDefault="001860BF">
      <w:pPr>
        <w:pStyle w:val="BodyA"/>
        <w:rPr>
          <w:sz w:val="22"/>
          <w:szCs w:val="22"/>
        </w:rPr>
      </w:pPr>
      <w:r>
        <w:rPr>
          <w:sz w:val="22"/>
          <w:szCs w:val="22"/>
        </w:rPr>
        <w:t>Text: Exodus 20</w:t>
      </w:r>
      <w:r w:rsidR="00393418">
        <w:rPr>
          <w:sz w:val="22"/>
          <w:szCs w:val="22"/>
        </w:rPr>
        <w:t>:8-11</w:t>
      </w:r>
      <w:r>
        <w:rPr>
          <w:sz w:val="22"/>
          <w:szCs w:val="22"/>
        </w:rPr>
        <w:t>; Mark 12</w:t>
      </w:r>
      <w:r w:rsidR="0098295E">
        <w:rPr>
          <w:sz w:val="22"/>
          <w:szCs w:val="22"/>
        </w:rPr>
        <w:t>:28-30</w:t>
      </w:r>
      <w:r w:rsidR="00F45DEA">
        <w:rPr>
          <w:sz w:val="22"/>
          <w:szCs w:val="22"/>
        </w:rPr>
        <w:t>; Matthew 11:28-30</w:t>
      </w:r>
    </w:p>
    <w:p w14:paraId="62D87697" w14:textId="77777777" w:rsidR="001860BF" w:rsidRDefault="001860BF">
      <w:pPr>
        <w:pStyle w:val="BodyA"/>
        <w:rPr>
          <w:sz w:val="22"/>
          <w:szCs w:val="22"/>
        </w:rPr>
      </w:pPr>
    </w:p>
    <w:p w14:paraId="23369CFB" w14:textId="77777777" w:rsidR="00361378" w:rsidRDefault="00361378">
      <w:pPr>
        <w:pStyle w:val="BodyA"/>
        <w:rPr>
          <w:sz w:val="22"/>
          <w:szCs w:val="22"/>
        </w:rPr>
      </w:pPr>
    </w:p>
    <w:p w14:paraId="254A6A9B" w14:textId="6B8C9E0C" w:rsidR="005218A4" w:rsidRDefault="00593FF5">
      <w:pPr>
        <w:pStyle w:val="BodyA"/>
        <w:rPr>
          <w:sz w:val="22"/>
          <w:szCs w:val="22"/>
        </w:rPr>
      </w:pPr>
      <w:r>
        <w:rPr>
          <w:b/>
          <w:bCs/>
          <w:sz w:val="22"/>
          <w:szCs w:val="22"/>
        </w:rPr>
        <w:t>Icebreaker:</w:t>
      </w:r>
      <w:r w:rsidR="002C1BC8">
        <w:rPr>
          <w:sz w:val="22"/>
          <w:szCs w:val="22"/>
        </w:rPr>
        <w:t xml:space="preserve">  What do you do on a regular basis</w:t>
      </w:r>
      <w:r w:rsidR="00942815">
        <w:rPr>
          <w:sz w:val="22"/>
          <w:szCs w:val="22"/>
        </w:rPr>
        <w:t xml:space="preserve"> for fun and relaxation</w:t>
      </w:r>
      <w:r>
        <w:rPr>
          <w:sz w:val="22"/>
          <w:szCs w:val="22"/>
        </w:rPr>
        <w:t>?</w:t>
      </w:r>
      <w:r w:rsidR="00942815">
        <w:rPr>
          <w:sz w:val="22"/>
          <w:szCs w:val="22"/>
        </w:rPr>
        <w:t xml:space="preserve"> </w:t>
      </w:r>
    </w:p>
    <w:p w14:paraId="713DB40D" w14:textId="77777777" w:rsidR="00361378" w:rsidRDefault="00361378">
      <w:pPr>
        <w:pStyle w:val="BodyA"/>
        <w:rPr>
          <w:sz w:val="22"/>
          <w:szCs w:val="22"/>
        </w:rPr>
      </w:pPr>
    </w:p>
    <w:p w14:paraId="1B3A7681" w14:textId="08054307" w:rsidR="005218A4" w:rsidRDefault="00593FF5">
      <w:pPr>
        <w:pStyle w:val="BodyA"/>
        <w:rPr>
          <w:sz w:val="22"/>
          <w:szCs w:val="22"/>
        </w:rPr>
      </w:pPr>
      <w:r>
        <w:rPr>
          <w:b/>
          <w:bCs/>
          <w:sz w:val="22"/>
          <w:szCs w:val="22"/>
        </w:rPr>
        <w:t>Setting It Up</w:t>
      </w:r>
      <w:r>
        <w:rPr>
          <w:sz w:val="22"/>
          <w:szCs w:val="22"/>
        </w:rPr>
        <w:t xml:space="preserve"> </w:t>
      </w:r>
    </w:p>
    <w:p w14:paraId="4B1F6735" w14:textId="4065805B" w:rsidR="005218A4" w:rsidRPr="00F45DEA" w:rsidRDefault="00275EEA">
      <w:pPr>
        <w:pStyle w:val="BodyA"/>
        <w:rPr>
          <w:rFonts w:hAnsi="Helvetica" w:cs="Times New Roman"/>
          <w:color w:val="auto"/>
          <w:sz w:val="22"/>
          <w:szCs w:val="22"/>
        </w:rPr>
      </w:pPr>
      <w:r w:rsidRPr="008966AF">
        <w:rPr>
          <w:rFonts w:hAnsi="Helvetica" w:cs="Times New Roman"/>
          <w:sz w:val="22"/>
          <w:szCs w:val="22"/>
        </w:rPr>
        <w:t>T</w:t>
      </w:r>
      <w:r w:rsidRPr="00D45BE0">
        <w:rPr>
          <w:rFonts w:hAnsi="Helvetica" w:cs="Times New Roman"/>
          <w:sz w:val="22"/>
          <w:szCs w:val="22"/>
        </w:rPr>
        <w:t xml:space="preserve">he </w:t>
      </w:r>
      <w:r w:rsidRPr="00074A4D">
        <w:rPr>
          <w:rFonts w:hAnsi="Helvetica" w:cs="Times New Roman"/>
          <w:i/>
          <w:iCs/>
          <w:sz w:val="22"/>
          <w:szCs w:val="22"/>
        </w:rPr>
        <w:t>Sabbath</w:t>
      </w:r>
      <w:r w:rsidR="00D16350">
        <w:rPr>
          <w:rFonts w:hAnsi="Helvetica" w:cs="Times New Roman"/>
          <w:sz w:val="22"/>
          <w:szCs w:val="22"/>
        </w:rPr>
        <w:t xml:space="preserve">, derived from </w:t>
      </w:r>
      <w:r w:rsidR="009219AA">
        <w:rPr>
          <w:rFonts w:hAnsi="Helvetica" w:cs="Times New Roman"/>
          <w:sz w:val="22"/>
          <w:szCs w:val="22"/>
        </w:rPr>
        <w:t>the Hebrew</w:t>
      </w:r>
      <w:r w:rsidR="00074A4D">
        <w:rPr>
          <w:rFonts w:hAnsi="Helvetica" w:cs="Times New Roman"/>
          <w:sz w:val="22"/>
          <w:szCs w:val="22"/>
        </w:rPr>
        <w:t xml:space="preserve"> noun,</w:t>
      </w:r>
      <w:r w:rsidR="009219AA">
        <w:rPr>
          <w:rFonts w:hAnsi="Helvetica" w:cs="Times New Roman"/>
          <w:sz w:val="22"/>
          <w:szCs w:val="22"/>
        </w:rPr>
        <w:t xml:space="preserve"> </w:t>
      </w:r>
      <w:r w:rsidR="00D16350">
        <w:rPr>
          <w:rFonts w:hAnsi="Helvetica" w:cs="Times New Roman"/>
          <w:i/>
          <w:color w:val="auto"/>
          <w:sz w:val="22"/>
          <w:szCs w:val="22"/>
        </w:rPr>
        <w:t>shabbat,</w:t>
      </w:r>
      <w:r w:rsidRPr="00D45BE0">
        <w:rPr>
          <w:rFonts w:hAnsi="Helvetica" w:cs="Times New Roman"/>
          <w:sz w:val="22"/>
          <w:szCs w:val="22"/>
        </w:rPr>
        <w:t xml:space="preserve"> is the seventh day of the week, </w:t>
      </w:r>
      <w:r w:rsidR="00D16350">
        <w:rPr>
          <w:rFonts w:hAnsi="Helvetica" w:cs="Times New Roman"/>
          <w:sz w:val="22"/>
          <w:szCs w:val="22"/>
        </w:rPr>
        <w:t>dedicated to the Lord for rest from labor. T</w:t>
      </w:r>
      <w:r w:rsidRPr="00D45BE0">
        <w:rPr>
          <w:rFonts w:hAnsi="Helvetica" w:cs="Times New Roman"/>
          <w:sz w:val="22"/>
          <w:szCs w:val="22"/>
        </w:rPr>
        <w:t>h</w:t>
      </w:r>
      <w:r w:rsidR="00D16350">
        <w:rPr>
          <w:rFonts w:hAnsi="Helvetica" w:cs="Times New Roman"/>
          <w:sz w:val="22"/>
          <w:szCs w:val="22"/>
        </w:rPr>
        <w:t>is</w:t>
      </w:r>
      <w:r w:rsidRPr="00D45BE0">
        <w:rPr>
          <w:rFonts w:hAnsi="Helvetica" w:cs="Times New Roman"/>
          <w:sz w:val="22"/>
          <w:szCs w:val="22"/>
        </w:rPr>
        <w:t xml:space="preserve"> pattern of </w:t>
      </w:r>
      <w:r w:rsidR="00D16350">
        <w:rPr>
          <w:rFonts w:hAnsi="Helvetica" w:cs="Times New Roman"/>
          <w:sz w:val="22"/>
          <w:szCs w:val="22"/>
        </w:rPr>
        <w:t>work</w:t>
      </w:r>
      <w:r w:rsidRPr="00D45BE0">
        <w:rPr>
          <w:rFonts w:hAnsi="Helvetica" w:cs="Times New Roman"/>
          <w:sz w:val="22"/>
          <w:szCs w:val="22"/>
        </w:rPr>
        <w:t xml:space="preserve"> </w:t>
      </w:r>
      <w:r w:rsidR="00D16350">
        <w:rPr>
          <w:rFonts w:hAnsi="Helvetica" w:cs="Times New Roman"/>
          <w:sz w:val="22"/>
          <w:szCs w:val="22"/>
        </w:rPr>
        <w:t xml:space="preserve">and rest </w:t>
      </w:r>
      <w:r w:rsidR="00074A4D">
        <w:rPr>
          <w:rFonts w:hAnsi="Helvetica" w:cs="Times New Roman"/>
          <w:sz w:val="22"/>
          <w:szCs w:val="22"/>
        </w:rPr>
        <w:t>was</w:t>
      </w:r>
      <w:r w:rsidRPr="00D45BE0">
        <w:rPr>
          <w:rFonts w:hAnsi="Helvetica" w:cs="Times New Roman"/>
          <w:sz w:val="22"/>
          <w:szCs w:val="22"/>
        </w:rPr>
        <w:t xml:space="preserve"> the model for Israelite life</w:t>
      </w:r>
      <w:r w:rsidR="00D16350" w:rsidRPr="00D16350">
        <w:rPr>
          <w:rFonts w:hAnsi="Helvetica" w:cs="Times New Roman"/>
          <w:sz w:val="22"/>
          <w:szCs w:val="22"/>
        </w:rPr>
        <w:t xml:space="preserve">. </w:t>
      </w:r>
      <w:r w:rsidR="007D7936">
        <w:rPr>
          <w:rFonts w:hAnsi="Helvetica" w:cs="Times New Roman"/>
          <w:sz w:val="22"/>
          <w:szCs w:val="22"/>
        </w:rPr>
        <w:t>It was established in Creation</w:t>
      </w:r>
      <w:r w:rsidR="00074A4D">
        <w:rPr>
          <w:rFonts w:hAnsi="Helvetica" w:cs="Times New Roman"/>
          <w:sz w:val="22"/>
          <w:szCs w:val="22"/>
        </w:rPr>
        <w:t xml:space="preserve">, </w:t>
      </w:r>
      <w:r w:rsidR="00074A4D" w:rsidRPr="00074A4D">
        <w:rPr>
          <w:rFonts w:hAnsi="Helvetica" w:cs="Times New Roman"/>
          <w:sz w:val="22"/>
          <w:szCs w:val="22"/>
        </w:rPr>
        <w:t>“</w:t>
      </w:r>
      <w:r w:rsidR="00074A4D" w:rsidRPr="00074A4D">
        <w:rPr>
          <w:rFonts w:hAnsi="Helvetica" w:cs="Times New Roman"/>
          <w:b/>
          <w:color w:val="auto"/>
          <w:sz w:val="22"/>
          <w:szCs w:val="22"/>
          <w:vertAlign w:val="superscript"/>
        </w:rPr>
        <w:t> </w:t>
      </w:r>
      <w:r w:rsidR="00074A4D" w:rsidRPr="00074A4D">
        <w:rPr>
          <w:rFonts w:hAnsi="Helvetica" w:cs="Times New Roman"/>
          <w:color w:val="auto"/>
          <w:sz w:val="22"/>
          <w:szCs w:val="22"/>
        </w:rPr>
        <w:t>And on the seventh day God finished his work that he had done, and he rested on the seventh day from all his work that he had don</w:t>
      </w:r>
      <w:r w:rsidR="00074A4D">
        <w:rPr>
          <w:rFonts w:hAnsi="Helvetica" w:cs="Times New Roman"/>
          <w:color w:val="auto"/>
          <w:sz w:val="22"/>
          <w:szCs w:val="22"/>
        </w:rPr>
        <w:t xml:space="preserve">e” </w:t>
      </w:r>
      <w:r w:rsidR="00074A4D">
        <w:rPr>
          <w:rFonts w:hAnsi="Helvetica" w:cs="Times New Roman"/>
          <w:sz w:val="22"/>
          <w:szCs w:val="22"/>
        </w:rPr>
        <w:t>(Genesis 2:2, ESV).</w:t>
      </w:r>
      <w:r w:rsidR="00D16350" w:rsidRPr="00074A4D">
        <w:rPr>
          <w:rFonts w:hAnsi="Helvetica" w:cs="Times New Roman"/>
          <w:sz w:val="22"/>
          <w:szCs w:val="22"/>
        </w:rPr>
        <w:t xml:space="preserve"> </w:t>
      </w:r>
    </w:p>
    <w:p w14:paraId="69049E67" w14:textId="77777777" w:rsidR="00361378" w:rsidRDefault="00361378">
      <w:pPr>
        <w:pStyle w:val="BodyA"/>
        <w:rPr>
          <w:i/>
          <w:iCs/>
          <w:sz w:val="22"/>
          <w:szCs w:val="22"/>
        </w:rPr>
      </w:pPr>
    </w:p>
    <w:p w14:paraId="6731405F" w14:textId="77777777" w:rsidR="00361378" w:rsidRDefault="00361378">
      <w:pPr>
        <w:pStyle w:val="BodyA"/>
        <w:rPr>
          <w:i/>
          <w:iCs/>
          <w:sz w:val="22"/>
          <w:szCs w:val="22"/>
        </w:rPr>
      </w:pPr>
    </w:p>
    <w:p w14:paraId="490AD2A1" w14:textId="677F5AD8" w:rsidR="005218A4" w:rsidRDefault="00983726">
      <w:pPr>
        <w:pStyle w:val="BodyA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Read Exodus 20:8-11, 23:12</w:t>
      </w:r>
    </w:p>
    <w:p w14:paraId="1BCD049C" w14:textId="77777777" w:rsidR="00361378" w:rsidRPr="00361378" w:rsidRDefault="00361378">
      <w:pPr>
        <w:pStyle w:val="BodyA"/>
        <w:rPr>
          <w:b/>
          <w:bCs/>
          <w:sz w:val="22"/>
          <w:szCs w:val="22"/>
        </w:rPr>
      </w:pPr>
    </w:p>
    <w:p w14:paraId="3F3F460D" w14:textId="78708397" w:rsidR="005218A4" w:rsidRDefault="000B1847">
      <w:pPr>
        <w:pStyle w:val="BodyA"/>
        <w:rPr>
          <w:sz w:val="22"/>
          <w:szCs w:val="22"/>
        </w:rPr>
      </w:pPr>
      <w:r>
        <w:rPr>
          <w:sz w:val="22"/>
          <w:szCs w:val="22"/>
        </w:rPr>
        <w:t xml:space="preserve">1.  What is meant by keeping the Sabbath </w:t>
      </w:r>
      <w:r>
        <w:rPr>
          <w:sz w:val="22"/>
          <w:szCs w:val="22"/>
        </w:rPr>
        <w:t>“</w:t>
      </w:r>
      <w:r>
        <w:rPr>
          <w:sz w:val="22"/>
          <w:szCs w:val="22"/>
        </w:rPr>
        <w:t>holy</w:t>
      </w:r>
      <w:r w:rsidR="000F4133">
        <w:rPr>
          <w:sz w:val="22"/>
          <w:szCs w:val="22"/>
        </w:rPr>
        <w:t>”</w:t>
      </w:r>
      <w:r w:rsidR="00593FF5">
        <w:rPr>
          <w:sz w:val="22"/>
          <w:szCs w:val="22"/>
        </w:rPr>
        <w:t>?</w:t>
      </w:r>
      <w:r w:rsidR="000F4133">
        <w:rPr>
          <w:sz w:val="22"/>
          <w:szCs w:val="22"/>
        </w:rPr>
        <w:t xml:space="preserve"> </w:t>
      </w:r>
    </w:p>
    <w:p w14:paraId="3AF2BA50" w14:textId="77777777" w:rsidR="005218A4" w:rsidRDefault="005218A4">
      <w:pPr>
        <w:pStyle w:val="BodyA"/>
        <w:rPr>
          <w:sz w:val="22"/>
          <w:szCs w:val="22"/>
        </w:rPr>
      </w:pPr>
    </w:p>
    <w:p w14:paraId="0CE265E8" w14:textId="57FED63E" w:rsidR="005218A4" w:rsidRDefault="001F2EDD">
      <w:pPr>
        <w:pStyle w:val="BodyA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5B737F">
        <w:rPr>
          <w:sz w:val="22"/>
          <w:szCs w:val="22"/>
        </w:rPr>
        <w:t xml:space="preserve">What benefits </w:t>
      </w:r>
      <w:r w:rsidR="000C5703">
        <w:rPr>
          <w:sz w:val="22"/>
          <w:szCs w:val="22"/>
        </w:rPr>
        <w:t>come from</w:t>
      </w:r>
      <w:r w:rsidR="005B737F">
        <w:rPr>
          <w:sz w:val="22"/>
          <w:szCs w:val="22"/>
        </w:rPr>
        <w:t xml:space="preserve"> </w:t>
      </w:r>
      <w:r w:rsidR="000C5703">
        <w:rPr>
          <w:sz w:val="22"/>
          <w:szCs w:val="22"/>
        </w:rPr>
        <w:t>observing</w:t>
      </w:r>
      <w:r w:rsidR="005B737F">
        <w:rPr>
          <w:sz w:val="22"/>
          <w:szCs w:val="22"/>
        </w:rPr>
        <w:t xml:space="preserve"> the Sabbath?</w:t>
      </w:r>
    </w:p>
    <w:p w14:paraId="7F2E203D" w14:textId="77777777" w:rsidR="0038238A" w:rsidRDefault="0038238A">
      <w:pPr>
        <w:pStyle w:val="BodyA"/>
        <w:rPr>
          <w:rFonts w:hAnsi="Helvetica"/>
          <w:sz w:val="22"/>
          <w:szCs w:val="22"/>
        </w:rPr>
      </w:pPr>
    </w:p>
    <w:p w14:paraId="72635D71" w14:textId="77777777" w:rsidR="00361378" w:rsidRDefault="00361378">
      <w:pPr>
        <w:pStyle w:val="BodyA"/>
        <w:rPr>
          <w:rFonts w:hAnsi="Helvetica"/>
          <w:sz w:val="22"/>
          <w:szCs w:val="22"/>
        </w:rPr>
      </w:pPr>
    </w:p>
    <w:p w14:paraId="347A840E" w14:textId="4009F13F" w:rsidR="0038238A" w:rsidRDefault="00983726" w:rsidP="0038238A">
      <w:pPr>
        <w:pStyle w:val="BodyA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Read Mark 12:28-30</w:t>
      </w:r>
    </w:p>
    <w:p w14:paraId="3BEFF0C7" w14:textId="4935FA88" w:rsidR="005218A4" w:rsidRDefault="00D537B7">
      <w:pPr>
        <w:pStyle w:val="BodyA"/>
        <w:rPr>
          <w:i/>
          <w:iCs/>
          <w:sz w:val="22"/>
          <w:szCs w:val="22"/>
        </w:rPr>
      </w:pPr>
      <w:r w:rsidRPr="00D537B7">
        <w:rPr>
          <w:rFonts w:hAnsi="Helvetica"/>
          <w:sz w:val="22"/>
          <w:szCs w:val="22"/>
        </w:rPr>
        <w:t>Jesus recites a creed central to Judaism,</w:t>
      </w:r>
      <w:r w:rsidRPr="00D537B7">
        <w:rPr>
          <w:rFonts w:hAnsi="Helvetica"/>
          <w:i/>
          <w:iCs/>
          <w:sz w:val="22"/>
          <w:szCs w:val="22"/>
        </w:rPr>
        <w:t xml:space="preserve"> </w:t>
      </w:r>
      <w:r w:rsidRPr="00D537B7">
        <w:rPr>
          <w:rFonts w:hAnsi="Helvetica"/>
          <w:sz w:val="22"/>
          <w:szCs w:val="22"/>
        </w:rPr>
        <w:t>the</w:t>
      </w:r>
      <w:r w:rsidRPr="00D537B7">
        <w:rPr>
          <w:rFonts w:hAnsi="Helvetica"/>
          <w:i/>
          <w:iCs/>
          <w:sz w:val="22"/>
          <w:szCs w:val="22"/>
        </w:rPr>
        <w:t xml:space="preserve"> Shema</w:t>
      </w:r>
      <w:r w:rsidRPr="00D537B7">
        <w:rPr>
          <w:rFonts w:hAnsi="Helvetica"/>
          <w:sz w:val="22"/>
          <w:szCs w:val="22"/>
        </w:rPr>
        <w:t xml:space="preserve">, found in Deuteronomy 6:4-5. </w:t>
      </w:r>
      <w:r w:rsidRPr="00D537B7">
        <w:rPr>
          <w:rFonts w:eastAsia="Times New Roman" w:hAnsi="Helvetica" w:cs="Times New Roman"/>
          <w:color w:val="333333"/>
          <w:sz w:val="22"/>
          <w:szCs w:val="22"/>
          <w:shd w:val="clear" w:color="auto" w:fill="FFFFFF"/>
        </w:rPr>
        <w:t xml:space="preserve">In both Hebrew and Greek, the primary meaning of “soul” is </w:t>
      </w:r>
      <w:r w:rsidRPr="00D537B7">
        <w:rPr>
          <w:rFonts w:eastAsia="Times New Roman" w:hAnsi="Helvetica" w:cs="Times New Roman"/>
          <w:i/>
          <w:iCs/>
          <w:color w:val="333333"/>
          <w:sz w:val="22"/>
          <w:szCs w:val="22"/>
          <w:shd w:val="clear" w:color="auto" w:fill="FFFFFF"/>
        </w:rPr>
        <w:t>life</w:t>
      </w:r>
      <w:r w:rsidRPr="00D537B7">
        <w:rPr>
          <w:rFonts w:eastAsia="Times New Roman" w:hAnsi="Helvetica" w:cs="Times New Roman"/>
          <w:color w:val="333333"/>
          <w:sz w:val="22"/>
          <w:szCs w:val="22"/>
          <w:shd w:val="clear" w:color="auto" w:fill="FFFFFF"/>
        </w:rPr>
        <w:t>. It refers to the totality of one’s being</w:t>
      </w:r>
      <w:r w:rsidRPr="009B749E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.</w:t>
      </w:r>
    </w:p>
    <w:p w14:paraId="7EF4CC2B" w14:textId="77777777" w:rsidR="005218A4" w:rsidRDefault="005218A4">
      <w:pPr>
        <w:pStyle w:val="BodyA"/>
        <w:rPr>
          <w:sz w:val="22"/>
          <w:szCs w:val="22"/>
        </w:rPr>
      </w:pPr>
    </w:p>
    <w:p w14:paraId="10499193" w14:textId="07F75702" w:rsidR="005218A4" w:rsidRDefault="00462977">
      <w:pPr>
        <w:pStyle w:val="BodyA"/>
        <w:rPr>
          <w:sz w:val="22"/>
          <w:szCs w:val="22"/>
        </w:rPr>
      </w:pPr>
      <w:r>
        <w:rPr>
          <w:sz w:val="22"/>
          <w:szCs w:val="22"/>
        </w:rPr>
        <w:t>3</w:t>
      </w:r>
      <w:r w:rsidR="00593FF5">
        <w:rPr>
          <w:sz w:val="22"/>
          <w:szCs w:val="22"/>
        </w:rPr>
        <w:t xml:space="preserve">.  </w:t>
      </w:r>
      <w:r w:rsidR="00D537B7">
        <w:rPr>
          <w:sz w:val="22"/>
          <w:szCs w:val="22"/>
        </w:rPr>
        <w:t xml:space="preserve">What does the </w:t>
      </w:r>
      <w:r w:rsidR="00D537B7" w:rsidRPr="00D537B7">
        <w:rPr>
          <w:rFonts w:hAnsi="Helvetica"/>
          <w:i/>
          <w:iCs/>
          <w:sz w:val="22"/>
          <w:szCs w:val="22"/>
        </w:rPr>
        <w:t>Shema</w:t>
      </w:r>
      <w:r w:rsidR="00D537B7">
        <w:rPr>
          <w:rFonts w:hAnsi="Helvetica"/>
          <w:i/>
          <w:iCs/>
          <w:sz w:val="22"/>
          <w:szCs w:val="22"/>
        </w:rPr>
        <w:t xml:space="preserve"> </w:t>
      </w:r>
      <w:r w:rsidR="00D537B7" w:rsidRPr="00D537B7">
        <w:rPr>
          <w:rFonts w:hAnsi="Helvetica"/>
          <w:sz w:val="22"/>
          <w:szCs w:val="22"/>
        </w:rPr>
        <w:t>have to do wit</w:t>
      </w:r>
      <w:r w:rsidR="00D537B7">
        <w:rPr>
          <w:rFonts w:hAnsi="Helvetica"/>
          <w:sz w:val="22"/>
          <w:szCs w:val="22"/>
        </w:rPr>
        <w:t>h observing the Sabbath?</w:t>
      </w:r>
    </w:p>
    <w:p w14:paraId="7A80ECBF" w14:textId="77777777" w:rsidR="005218A4" w:rsidRDefault="005218A4">
      <w:pPr>
        <w:pStyle w:val="BodyA"/>
        <w:rPr>
          <w:sz w:val="22"/>
          <w:szCs w:val="22"/>
        </w:rPr>
      </w:pPr>
    </w:p>
    <w:p w14:paraId="2B55DC39" w14:textId="1A922E03" w:rsidR="005218A4" w:rsidRDefault="00462977">
      <w:pPr>
        <w:pStyle w:val="BodyA"/>
        <w:rPr>
          <w:sz w:val="22"/>
          <w:szCs w:val="22"/>
        </w:rPr>
      </w:pPr>
      <w:r>
        <w:rPr>
          <w:sz w:val="22"/>
          <w:szCs w:val="22"/>
        </w:rPr>
        <w:t>4</w:t>
      </w:r>
      <w:r w:rsidR="00593FF5">
        <w:rPr>
          <w:sz w:val="22"/>
          <w:szCs w:val="22"/>
        </w:rPr>
        <w:t xml:space="preserve">.  </w:t>
      </w:r>
      <w:r w:rsidR="00FD057D">
        <w:rPr>
          <w:sz w:val="22"/>
          <w:szCs w:val="22"/>
        </w:rPr>
        <w:t>What does making time for rest have to do with faith</w:t>
      </w:r>
      <w:r w:rsidR="00593FF5">
        <w:rPr>
          <w:sz w:val="22"/>
          <w:szCs w:val="22"/>
        </w:rPr>
        <w:t>?</w:t>
      </w:r>
    </w:p>
    <w:p w14:paraId="01310787" w14:textId="77777777" w:rsidR="00361378" w:rsidRDefault="00361378">
      <w:pPr>
        <w:pStyle w:val="BodyA"/>
        <w:rPr>
          <w:sz w:val="22"/>
          <w:szCs w:val="22"/>
        </w:rPr>
      </w:pPr>
    </w:p>
    <w:p w14:paraId="50FA7E50" w14:textId="77777777" w:rsidR="00361378" w:rsidRDefault="00361378">
      <w:pPr>
        <w:pStyle w:val="BodyA"/>
        <w:rPr>
          <w:sz w:val="22"/>
          <w:szCs w:val="22"/>
        </w:rPr>
      </w:pPr>
    </w:p>
    <w:p w14:paraId="37BD1BE9" w14:textId="77777777" w:rsidR="00F45DEA" w:rsidRDefault="00F45DEA">
      <w:pPr>
        <w:pStyle w:val="BodyA"/>
        <w:rPr>
          <w:sz w:val="22"/>
          <w:szCs w:val="22"/>
        </w:rPr>
      </w:pPr>
    </w:p>
    <w:p w14:paraId="43B1A2D2" w14:textId="10C02E4E" w:rsidR="00F45DEA" w:rsidRDefault="00F45DEA">
      <w:pPr>
        <w:pStyle w:val="BodyA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  How did Jesus model rest and renewal (see Matt 4:18, 14:23; Luke 6:12; Mark 10:32)?    </w:t>
      </w:r>
      <w:r>
        <w:rPr>
          <w:i/>
          <w:iCs/>
          <w:sz w:val="22"/>
          <w:szCs w:val="22"/>
        </w:rPr>
        <w:t xml:space="preserve"> </w:t>
      </w:r>
    </w:p>
    <w:p w14:paraId="054F0A5C" w14:textId="77777777" w:rsidR="0038238A" w:rsidRDefault="0038238A">
      <w:pPr>
        <w:pStyle w:val="BodyA"/>
        <w:rPr>
          <w:sz w:val="22"/>
          <w:szCs w:val="22"/>
        </w:rPr>
      </w:pPr>
    </w:p>
    <w:p w14:paraId="46F9A608" w14:textId="77777777" w:rsidR="00361378" w:rsidRDefault="00361378">
      <w:pPr>
        <w:pStyle w:val="BodyA"/>
        <w:rPr>
          <w:rFonts w:hAnsi="Helvetica"/>
          <w:b/>
          <w:bCs/>
          <w:sz w:val="22"/>
          <w:szCs w:val="22"/>
        </w:rPr>
      </w:pPr>
    </w:p>
    <w:p w14:paraId="436573FA" w14:textId="725C48EA" w:rsidR="005218A4" w:rsidRPr="00F45DEA" w:rsidRDefault="00F45DEA">
      <w:pPr>
        <w:pStyle w:val="BodyA"/>
        <w:rPr>
          <w:rFonts w:hAnsi="Helvetica"/>
          <w:b/>
          <w:bCs/>
          <w:sz w:val="22"/>
          <w:szCs w:val="22"/>
        </w:rPr>
      </w:pPr>
      <w:r>
        <w:rPr>
          <w:rFonts w:hAnsi="Helvetica"/>
          <w:b/>
          <w:bCs/>
          <w:sz w:val="22"/>
          <w:szCs w:val="22"/>
        </w:rPr>
        <w:t>Read Matthew 11:28-30</w:t>
      </w:r>
      <w:r w:rsidR="00593FF5">
        <w:rPr>
          <w:i/>
          <w:iCs/>
          <w:sz w:val="22"/>
          <w:szCs w:val="22"/>
        </w:rPr>
        <w:t xml:space="preserve"> </w:t>
      </w:r>
    </w:p>
    <w:p w14:paraId="261F0707" w14:textId="77777777" w:rsidR="005218A4" w:rsidRDefault="005218A4">
      <w:pPr>
        <w:pStyle w:val="BodyA"/>
        <w:rPr>
          <w:i/>
          <w:iCs/>
          <w:sz w:val="22"/>
          <w:szCs w:val="22"/>
        </w:rPr>
      </w:pPr>
    </w:p>
    <w:p w14:paraId="173FF621" w14:textId="02382D8C" w:rsidR="00F45DEA" w:rsidRDefault="008B3C72">
      <w:pPr>
        <w:pStyle w:val="BodyA"/>
        <w:rPr>
          <w:sz w:val="22"/>
          <w:szCs w:val="22"/>
        </w:rPr>
      </w:pPr>
      <w:r>
        <w:rPr>
          <w:sz w:val="22"/>
          <w:szCs w:val="22"/>
        </w:rPr>
        <w:t>6</w:t>
      </w:r>
      <w:r w:rsidR="00593FF5">
        <w:rPr>
          <w:sz w:val="22"/>
          <w:szCs w:val="22"/>
        </w:rPr>
        <w:t xml:space="preserve">.  </w:t>
      </w:r>
      <w:r w:rsidR="00F45DEA">
        <w:rPr>
          <w:sz w:val="22"/>
          <w:szCs w:val="22"/>
        </w:rPr>
        <w:t xml:space="preserve">In light of </w:t>
      </w:r>
      <w:r w:rsidR="00F45DEA">
        <w:rPr>
          <w:sz w:val="22"/>
          <w:szCs w:val="22"/>
        </w:rPr>
        <w:t>“</w:t>
      </w:r>
      <w:r w:rsidR="00F45DEA">
        <w:rPr>
          <w:sz w:val="22"/>
          <w:szCs w:val="22"/>
        </w:rPr>
        <w:t>soul</w:t>
      </w:r>
      <w:r w:rsidR="00F45DEA">
        <w:rPr>
          <w:sz w:val="22"/>
          <w:szCs w:val="22"/>
        </w:rPr>
        <w:t>”</w:t>
      </w:r>
      <w:r w:rsidR="00F45DEA">
        <w:rPr>
          <w:sz w:val="22"/>
          <w:szCs w:val="22"/>
        </w:rPr>
        <w:t xml:space="preserve"> being understood as </w:t>
      </w:r>
      <w:r w:rsidR="00F45DEA" w:rsidRPr="00F45DEA">
        <w:rPr>
          <w:rFonts w:hAnsi="Helvetica"/>
          <w:i/>
          <w:iCs/>
          <w:sz w:val="22"/>
          <w:szCs w:val="22"/>
        </w:rPr>
        <w:t>life</w:t>
      </w:r>
      <w:r w:rsidR="007828D8">
        <w:rPr>
          <w:sz w:val="22"/>
          <w:szCs w:val="22"/>
        </w:rPr>
        <w:t xml:space="preserve">, what response does </w:t>
      </w:r>
      <w:r w:rsidR="00F45DEA">
        <w:rPr>
          <w:sz w:val="22"/>
          <w:szCs w:val="22"/>
        </w:rPr>
        <w:t>Jesus</w:t>
      </w:r>
      <w:r w:rsidR="00F45DEA">
        <w:rPr>
          <w:sz w:val="22"/>
          <w:szCs w:val="22"/>
        </w:rPr>
        <w:t>’</w:t>
      </w:r>
      <w:r w:rsidR="00F45DEA">
        <w:rPr>
          <w:sz w:val="22"/>
          <w:szCs w:val="22"/>
        </w:rPr>
        <w:t xml:space="preserve"> invitation </w:t>
      </w:r>
      <w:r w:rsidR="007828D8">
        <w:rPr>
          <w:sz w:val="22"/>
          <w:szCs w:val="22"/>
        </w:rPr>
        <w:t>in the Matthew 11 passage invoke?</w:t>
      </w:r>
    </w:p>
    <w:p w14:paraId="50E0BA3E" w14:textId="77777777" w:rsidR="00F45DEA" w:rsidRDefault="00F45DEA">
      <w:pPr>
        <w:pStyle w:val="BodyA"/>
        <w:rPr>
          <w:sz w:val="22"/>
          <w:szCs w:val="22"/>
        </w:rPr>
      </w:pPr>
    </w:p>
    <w:p w14:paraId="0F5D5CC8" w14:textId="205CBC78" w:rsidR="005218A4" w:rsidRDefault="00F45DEA">
      <w:pPr>
        <w:pStyle w:val="BodyA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 w:rsidR="002904B7">
        <w:rPr>
          <w:sz w:val="22"/>
          <w:szCs w:val="22"/>
        </w:rPr>
        <w:t xml:space="preserve">What </w:t>
      </w:r>
      <w:r w:rsidR="00AC4E39">
        <w:rPr>
          <w:sz w:val="22"/>
          <w:szCs w:val="22"/>
        </w:rPr>
        <w:t>are common obstacles to</w:t>
      </w:r>
      <w:r w:rsidR="002904B7">
        <w:rPr>
          <w:sz w:val="22"/>
          <w:szCs w:val="22"/>
        </w:rPr>
        <w:t xml:space="preserve"> </w:t>
      </w:r>
      <w:r w:rsidR="00AC4E39">
        <w:rPr>
          <w:sz w:val="22"/>
          <w:szCs w:val="22"/>
        </w:rPr>
        <w:t>rest</w:t>
      </w:r>
      <w:r w:rsidR="002904B7">
        <w:rPr>
          <w:sz w:val="22"/>
          <w:szCs w:val="22"/>
        </w:rPr>
        <w:t xml:space="preserve"> </w:t>
      </w:r>
      <w:r w:rsidR="00AC4E39">
        <w:rPr>
          <w:sz w:val="22"/>
          <w:szCs w:val="22"/>
        </w:rPr>
        <w:t>in our</w:t>
      </w:r>
      <w:r w:rsidR="002904B7">
        <w:rPr>
          <w:sz w:val="22"/>
          <w:szCs w:val="22"/>
        </w:rPr>
        <w:t xml:space="preserve"> societal context</w:t>
      </w:r>
      <w:r w:rsidR="00593FF5">
        <w:rPr>
          <w:sz w:val="22"/>
          <w:szCs w:val="22"/>
        </w:rPr>
        <w:t>?</w:t>
      </w:r>
    </w:p>
    <w:p w14:paraId="6F622CE2" w14:textId="77777777" w:rsidR="005218A4" w:rsidRDefault="005218A4">
      <w:pPr>
        <w:pStyle w:val="BodyA"/>
        <w:rPr>
          <w:rFonts w:hAnsi="Helvetica"/>
          <w:sz w:val="22"/>
          <w:szCs w:val="22"/>
        </w:rPr>
      </w:pPr>
    </w:p>
    <w:p w14:paraId="3AB82F41" w14:textId="77777777" w:rsidR="00361378" w:rsidRPr="0083362A" w:rsidRDefault="00361378">
      <w:pPr>
        <w:pStyle w:val="BodyA"/>
        <w:rPr>
          <w:rFonts w:hAnsi="Helvetica"/>
          <w:sz w:val="22"/>
          <w:szCs w:val="22"/>
        </w:rPr>
      </w:pPr>
    </w:p>
    <w:p w14:paraId="2460DAC1" w14:textId="296DBF9A" w:rsidR="005218A4" w:rsidRPr="0083362A" w:rsidRDefault="00593FF5">
      <w:pPr>
        <w:pStyle w:val="BodyA"/>
        <w:rPr>
          <w:rFonts w:hAnsi="Helvetica"/>
          <w:b/>
          <w:bCs/>
          <w:sz w:val="22"/>
          <w:szCs w:val="22"/>
        </w:rPr>
      </w:pPr>
      <w:r w:rsidRPr="0083362A">
        <w:rPr>
          <w:rFonts w:hAnsi="Helvetica"/>
          <w:b/>
          <w:bCs/>
          <w:sz w:val="22"/>
          <w:szCs w:val="22"/>
        </w:rPr>
        <w:t>Putting it into Action</w:t>
      </w:r>
    </w:p>
    <w:p w14:paraId="4AF87936" w14:textId="2EECB9E2" w:rsidR="00E035D7" w:rsidRDefault="00E035D7" w:rsidP="0083362A">
      <w:pPr>
        <w:pStyle w:val="BodyA"/>
        <w:rPr>
          <w:sz w:val="22"/>
          <w:szCs w:val="22"/>
        </w:rPr>
      </w:pPr>
      <w:r>
        <w:rPr>
          <w:sz w:val="22"/>
          <w:szCs w:val="22"/>
        </w:rPr>
        <w:t xml:space="preserve">The result of rest is renewal and blessing. When God commanded the Sabbath, the direction was to remember and worship him. If we are constantly </w:t>
      </w:r>
      <w:r>
        <w:rPr>
          <w:sz w:val="22"/>
          <w:szCs w:val="22"/>
        </w:rPr>
        <w:t>“</w:t>
      </w:r>
      <w:r>
        <w:rPr>
          <w:sz w:val="22"/>
          <w:szCs w:val="22"/>
        </w:rPr>
        <w:t>doing,</w:t>
      </w:r>
      <w:r>
        <w:rPr>
          <w:sz w:val="22"/>
          <w:szCs w:val="22"/>
        </w:rPr>
        <w:t>”</w:t>
      </w:r>
      <w:r>
        <w:rPr>
          <w:sz w:val="22"/>
          <w:szCs w:val="22"/>
        </w:rPr>
        <w:t xml:space="preserve"> we have no </w:t>
      </w:r>
      <w:r w:rsidR="004B6C0E">
        <w:rPr>
          <w:sz w:val="22"/>
          <w:szCs w:val="22"/>
        </w:rPr>
        <w:t>space</w:t>
      </w:r>
      <w:r>
        <w:rPr>
          <w:sz w:val="22"/>
          <w:szCs w:val="22"/>
        </w:rPr>
        <w:t xml:space="preserve"> to </w:t>
      </w:r>
      <w:r w:rsidR="004B6C0E">
        <w:rPr>
          <w:sz w:val="22"/>
          <w:szCs w:val="22"/>
        </w:rPr>
        <w:t>pause</w:t>
      </w:r>
      <w:r>
        <w:rPr>
          <w:sz w:val="22"/>
          <w:szCs w:val="22"/>
        </w:rPr>
        <w:t>, reflect and remember. Resting is to love God most, trusting him with our time and energy.</w:t>
      </w:r>
    </w:p>
    <w:p w14:paraId="62E6E554" w14:textId="77777777" w:rsidR="005218A4" w:rsidRDefault="005218A4">
      <w:pPr>
        <w:pStyle w:val="BodyA"/>
        <w:rPr>
          <w:sz w:val="22"/>
          <w:szCs w:val="22"/>
        </w:rPr>
      </w:pPr>
    </w:p>
    <w:p w14:paraId="4EF8BA3B" w14:textId="493BB4F0" w:rsidR="005218A4" w:rsidRDefault="00F45DEA">
      <w:pPr>
        <w:pStyle w:val="BodyA"/>
        <w:rPr>
          <w:sz w:val="22"/>
          <w:szCs w:val="22"/>
        </w:rPr>
      </w:pPr>
      <w:r>
        <w:rPr>
          <w:sz w:val="22"/>
          <w:szCs w:val="22"/>
        </w:rPr>
        <w:t>8</w:t>
      </w:r>
      <w:r w:rsidR="0083362A">
        <w:rPr>
          <w:sz w:val="22"/>
          <w:szCs w:val="22"/>
        </w:rPr>
        <w:t xml:space="preserve">.  In which of the four areas- body, mind, emotions, spirit- are you best prioritizing </w:t>
      </w:r>
      <w:r w:rsidR="00C102F3">
        <w:rPr>
          <w:sz w:val="22"/>
          <w:szCs w:val="22"/>
        </w:rPr>
        <w:t xml:space="preserve">in </w:t>
      </w:r>
      <w:r w:rsidR="0083362A">
        <w:rPr>
          <w:sz w:val="22"/>
          <w:szCs w:val="22"/>
        </w:rPr>
        <w:t>your life? In which area do you most need to improve</w:t>
      </w:r>
      <w:r w:rsidR="00942815">
        <w:rPr>
          <w:sz w:val="22"/>
          <w:szCs w:val="22"/>
        </w:rPr>
        <w:t>?</w:t>
      </w:r>
    </w:p>
    <w:p w14:paraId="487183EA" w14:textId="77777777" w:rsidR="0083362A" w:rsidRDefault="0083362A">
      <w:pPr>
        <w:pStyle w:val="BodyA"/>
        <w:rPr>
          <w:sz w:val="22"/>
          <w:szCs w:val="22"/>
        </w:rPr>
      </w:pPr>
    </w:p>
    <w:p w14:paraId="45DE9208" w14:textId="396C9765" w:rsidR="0083362A" w:rsidRDefault="00F45DEA">
      <w:pPr>
        <w:pStyle w:val="BodyA"/>
        <w:rPr>
          <w:sz w:val="22"/>
          <w:szCs w:val="22"/>
        </w:rPr>
      </w:pPr>
      <w:r>
        <w:rPr>
          <w:sz w:val="22"/>
          <w:szCs w:val="22"/>
        </w:rPr>
        <w:t>9</w:t>
      </w:r>
      <w:r w:rsidR="0083362A">
        <w:rPr>
          <w:sz w:val="22"/>
          <w:szCs w:val="22"/>
        </w:rPr>
        <w:t xml:space="preserve">.  If </w:t>
      </w:r>
      <w:r w:rsidR="0083362A" w:rsidRPr="00740FD4">
        <w:rPr>
          <w:rFonts w:hAnsi="Helvetica"/>
          <w:i/>
          <w:iCs/>
          <w:sz w:val="22"/>
          <w:szCs w:val="22"/>
        </w:rPr>
        <w:t>rest is an act of faith</w:t>
      </w:r>
      <w:r w:rsidR="0083362A">
        <w:rPr>
          <w:sz w:val="22"/>
          <w:szCs w:val="22"/>
        </w:rPr>
        <w:t>, an</w:t>
      </w:r>
      <w:r w:rsidR="00740FD4">
        <w:rPr>
          <w:sz w:val="22"/>
          <w:szCs w:val="22"/>
        </w:rPr>
        <w:t xml:space="preserve">d </w:t>
      </w:r>
      <w:r w:rsidR="00740FD4" w:rsidRPr="008E351B">
        <w:rPr>
          <w:rFonts w:hAnsi="Helvetica"/>
          <w:i/>
          <w:iCs/>
          <w:sz w:val="22"/>
          <w:szCs w:val="22"/>
        </w:rPr>
        <w:t>play</w:t>
      </w:r>
      <w:r w:rsidR="00C102F3" w:rsidRPr="008E351B">
        <w:rPr>
          <w:rFonts w:hAnsi="Helvetica"/>
          <w:i/>
          <w:iCs/>
          <w:sz w:val="22"/>
          <w:szCs w:val="22"/>
        </w:rPr>
        <w:t xml:space="preserve"> is an outcome of rest</w:t>
      </w:r>
      <w:r w:rsidR="00D218DF">
        <w:rPr>
          <w:sz w:val="22"/>
          <w:szCs w:val="22"/>
        </w:rPr>
        <w:t>, in what</w:t>
      </w:r>
      <w:r w:rsidR="0083362A">
        <w:rPr>
          <w:sz w:val="22"/>
          <w:szCs w:val="22"/>
        </w:rPr>
        <w:t xml:space="preserve"> will you </w:t>
      </w:r>
      <w:r w:rsidR="00B57137">
        <w:rPr>
          <w:sz w:val="22"/>
          <w:szCs w:val="22"/>
        </w:rPr>
        <w:t xml:space="preserve">trust God </w:t>
      </w:r>
      <w:r w:rsidR="0083362A">
        <w:rPr>
          <w:sz w:val="22"/>
          <w:szCs w:val="22"/>
        </w:rPr>
        <w:t>this week to better balance your work-to-rest ratio?</w:t>
      </w:r>
    </w:p>
    <w:p w14:paraId="1D74B96D" w14:textId="77777777" w:rsidR="001F2EDD" w:rsidRDefault="001F2EDD">
      <w:pPr>
        <w:pStyle w:val="BodyA"/>
        <w:rPr>
          <w:sz w:val="22"/>
          <w:szCs w:val="22"/>
        </w:rPr>
      </w:pPr>
    </w:p>
    <w:p w14:paraId="06104F20" w14:textId="77777777" w:rsidR="00361378" w:rsidRDefault="00361378">
      <w:pPr>
        <w:pStyle w:val="BodyA"/>
        <w:rPr>
          <w:sz w:val="22"/>
          <w:szCs w:val="22"/>
        </w:rPr>
      </w:pPr>
    </w:p>
    <w:p w14:paraId="782E3123" w14:textId="37CE4B30" w:rsidR="00983726" w:rsidRPr="00983726" w:rsidRDefault="008E351B">
      <w:pPr>
        <w:pStyle w:val="BodyA"/>
        <w:rPr>
          <w:rFonts w:hAnsi="Helvetica"/>
          <w:b/>
          <w:bCs/>
          <w:sz w:val="22"/>
          <w:szCs w:val="22"/>
        </w:rPr>
      </w:pPr>
      <w:r>
        <w:rPr>
          <w:rFonts w:hAnsi="Helvetica"/>
          <w:b/>
          <w:bCs/>
          <w:sz w:val="22"/>
          <w:szCs w:val="22"/>
        </w:rPr>
        <w:t>Resource</w:t>
      </w:r>
    </w:p>
    <w:p w14:paraId="5D8DEBFE" w14:textId="2CB1B000" w:rsidR="00E035D7" w:rsidRPr="00FF32EC" w:rsidRDefault="00E035D7" w:rsidP="00E035D7">
      <w:pPr>
        <w:pStyle w:val="BodyA"/>
        <w:rPr>
          <w:rFonts w:hAnsi="Helvetica"/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To take a survey </w:t>
      </w:r>
      <w:r w:rsidR="008E351B">
        <w:rPr>
          <w:sz w:val="22"/>
          <w:szCs w:val="22"/>
        </w:rPr>
        <w:t>and learn more about managing your energy,</w:t>
      </w:r>
      <w:bookmarkStart w:id="0" w:name="_GoBack"/>
      <w:bookmarkEnd w:id="0"/>
      <w:r>
        <w:rPr>
          <w:sz w:val="22"/>
          <w:szCs w:val="22"/>
        </w:rPr>
        <w:t xml:space="preserve"> visit the following link</w:t>
      </w:r>
      <w:r w:rsidRPr="00FF32EC">
        <w:rPr>
          <w:rFonts w:hAnsi="Helvetica"/>
          <w:color w:val="000000" w:themeColor="text1"/>
          <w:sz w:val="22"/>
          <w:szCs w:val="22"/>
        </w:rPr>
        <w:t xml:space="preserve">: </w:t>
      </w:r>
      <w:hyperlink r:id="rId7" w:history="1">
        <w:r w:rsidRPr="00FF32EC">
          <w:rPr>
            <w:rStyle w:val="Hyperlink"/>
            <w:rFonts w:hAnsi="Helvetica"/>
            <w:color w:val="000000" w:themeColor="text1"/>
            <w:sz w:val="22"/>
            <w:szCs w:val="22"/>
          </w:rPr>
          <w:t>https://hbr.org/2007/10/manage-your-energy-not-your-time</w:t>
        </w:r>
      </w:hyperlink>
      <w:r w:rsidRPr="00FF32EC">
        <w:rPr>
          <w:rFonts w:hAnsi="Helvetica"/>
          <w:color w:val="000000" w:themeColor="text1"/>
          <w:sz w:val="22"/>
          <w:szCs w:val="22"/>
        </w:rPr>
        <w:t>.</w:t>
      </w:r>
    </w:p>
    <w:p w14:paraId="64990627" w14:textId="77777777" w:rsidR="00E035D7" w:rsidRDefault="00E035D7">
      <w:pPr>
        <w:pStyle w:val="BodyA"/>
        <w:rPr>
          <w:sz w:val="22"/>
          <w:szCs w:val="22"/>
        </w:rPr>
      </w:pPr>
    </w:p>
    <w:sectPr w:rsidR="00E035D7">
      <w:headerReference w:type="default" r:id="rId8"/>
      <w:footerReference w:type="default" r:id="rId9"/>
      <w:pgSz w:w="8400" w:h="11900"/>
      <w:pgMar w:top="1080" w:right="360" w:bottom="108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4C158" w14:textId="77777777" w:rsidR="00444F34" w:rsidRDefault="00444F34">
      <w:r>
        <w:separator/>
      </w:r>
    </w:p>
  </w:endnote>
  <w:endnote w:type="continuationSeparator" w:id="0">
    <w:p w14:paraId="148953F3" w14:textId="77777777" w:rsidR="00444F34" w:rsidRDefault="0044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CC4B2" w14:textId="77777777" w:rsidR="00444F34" w:rsidRDefault="00444F34">
    <w:pPr>
      <w:pStyle w:val="HeaderFooter"/>
      <w:tabs>
        <w:tab w:val="clear" w:pos="9020"/>
        <w:tab w:val="center" w:pos="3840"/>
        <w:tab w:val="right" w:pos="7680"/>
      </w:tabs>
    </w:pPr>
    <w:r>
      <w:tab/>
    </w:r>
    <w:r>
      <w:rPr>
        <w:noProof/>
      </w:rPr>
      <w:drawing>
        <wp:inline distT="0" distB="0" distL="0" distR="0" wp14:anchorId="2AAC1633" wp14:editId="26DC72B4">
          <wp:extent cx="2191209" cy="55349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209" cy="5534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07DB3" w14:textId="77777777" w:rsidR="00444F34" w:rsidRDefault="00444F34">
      <w:r>
        <w:separator/>
      </w:r>
    </w:p>
  </w:footnote>
  <w:footnote w:type="continuationSeparator" w:id="0">
    <w:p w14:paraId="3B80EF31" w14:textId="77777777" w:rsidR="00444F34" w:rsidRDefault="00444F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CABD6" w14:textId="20F0A3B3" w:rsidR="00444F34" w:rsidRDefault="00444F34">
    <w:pPr>
      <w:pStyle w:val="HeaderFooter"/>
      <w:tabs>
        <w:tab w:val="clear" w:pos="9020"/>
        <w:tab w:val="center" w:pos="3840"/>
        <w:tab w:val="right" w:pos="7680"/>
      </w:tabs>
    </w:pPr>
    <w:r>
      <w:rPr>
        <w:b/>
        <w:bCs/>
        <w:sz w:val="22"/>
        <w:szCs w:val="22"/>
      </w:rPr>
      <w:t>SERMO</w:t>
    </w:r>
    <w:r w:rsidR="006B5124">
      <w:rPr>
        <w:b/>
        <w:bCs/>
        <w:sz w:val="22"/>
        <w:szCs w:val="22"/>
      </w:rPr>
      <w:t>N STUDY GUIDE</w:t>
    </w:r>
    <w:r w:rsidR="006B5124">
      <w:rPr>
        <w:b/>
        <w:bCs/>
        <w:sz w:val="22"/>
        <w:szCs w:val="22"/>
      </w:rPr>
      <w:tab/>
    </w:r>
    <w:r w:rsidR="006B5124">
      <w:rPr>
        <w:b/>
        <w:bCs/>
        <w:sz w:val="22"/>
        <w:szCs w:val="22"/>
      </w:rPr>
      <w:tab/>
      <w:t>Sunday February 15</w:t>
    </w:r>
    <w:r>
      <w:rPr>
        <w:b/>
        <w:bCs/>
        <w:sz w:val="22"/>
        <w:szCs w:val="22"/>
      </w:rPr>
      <w:t>th,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18A4"/>
    <w:rsid w:val="00074A4D"/>
    <w:rsid w:val="000B1847"/>
    <w:rsid w:val="000C5703"/>
    <w:rsid w:val="000F10EE"/>
    <w:rsid w:val="000F4133"/>
    <w:rsid w:val="00133290"/>
    <w:rsid w:val="001860BF"/>
    <w:rsid w:val="001F2EDD"/>
    <w:rsid w:val="00270FCC"/>
    <w:rsid w:val="00275EEA"/>
    <w:rsid w:val="002904B7"/>
    <w:rsid w:val="002C1BC8"/>
    <w:rsid w:val="002C3E14"/>
    <w:rsid w:val="00361378"/>
    <w:rsid w:val="0038238A"/>
    <w:rsid w:val="00393418"/>
    <w:rsid w:val="00444F34"/>
    <w:rsid w:val="00462977"/>
    <w:rsid w:val="004B6C0E"/>
    <w:rsid w:val="005218A4"/>
    <w:rsid w:val="005320D0"/>
    <w:rsid w:val="0054352B"/>
    <w:rsid w:val="00593FF5"/>
    <w:rsid w:val="005B737F"/>
    <w:rsid w:val="006B5124"/>
    <w:rsid w:val="006B7F20"/>
    <w:rsid w:val="006E346B"/>
    <w:rsid w:val="00740FD4"/>
    <w:rsid w:val="007553AE"/>
    <w:rsid w:val="007828D8"/>
    <w:rsid w:val="007D7936"/>
    <w:rsid w:val="0083362A"/>
    <w:rsid w:val="008966AF"/>
    <w:rsid w:val="008B3C72"/>
    <w:rsid w:val="008E351B"/>
    <w:rsid w:val="009219AA"/>
    <w:rsid w:val="00942815"/>
    <w:rsid w:val="0098295E"/>
    <w:rsid w:val="00983726"/>
    <w:rsid w:val="00AC4E39"/>
    <w:rsid w:val="00B57137"/>
    <w:rsid w:val="00C102F3"/>
    <w:rsid w:val="00D16350"/>
    <w:rsid w:val="00D218DF"/>
    <w:rsid w:val="00D537B7"/>
    <w:rsid w:val="00DF6A1F"/>
    <w:rsid w:val="00DF7D01"/>
    <w:rsid w:val="00E035D7"/>
    <w:rsid w:val="00F45DEA"/>
    <w:rsid w:val="00FD057D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6A3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F5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75EEA"/>
  </w:style>
  <w:style w:type="character" w:customStyle="1" w:styleId="FootnoteTextChar">
    <w:name w:val="Footnote Text Char"/>
    <w:basedOn w:val="DefaultParagraphFont"/>
    <w:link w:val="FootnoteText"/>
    <w:uiPriority w:val="99"/>
    <w:rsid w:val="00275EE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75EE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3362A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51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1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1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1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F5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75EEA"/>
  </w:style>
  <w:style w:type="character" w:customStyle="1" w:styleId="FootnoteTextChar">
    <w:name w:val="Footnote Text Char"/>
    <w:basedOn w:val="DefaultParagraphFont"/>
    <w:link w:val="FootnoteText"/>
    <w:uiPriority w:val="99"/>
    <w:rsid w:val="00275EE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75EE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3362A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51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1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1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1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hbr.org/2007/10/manage-your-energy-not-your-tim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324</Words>
  <Characters>1850</Characters>
  <Application>Microsoft Macintosh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Esther Tress</cp:lastModifiedBy>
  <cp:revision>42</cp:revision>
  <cp:lastPrinted>2015-02-12T00:36:00Z</cp:lastPrinted>
  <dcterms:created xsi:type="dcterms:W3CDTF">2015-02-11T22:09:00Z</dcterms:created>
  <dcterms:modified xsi:type="dcterms:W3CDTF">2015-02-12T00:41:00Z</dcterms:modified>
</cp:coreProperties>
</file>